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D4C" w:rsidRDefault="00820830">
      <w:r>
        <w:rPr>
          <w:noProof/>
          <w:lang w:eastAsia="es-CO"/>
        </w:rPr>
        <w:drawing>
          <wp:inline distT="0" distB="0" distL="0" distR="0" wp14:anchorId="7D16B768" wp14:editId="6B87176D">
            <wp:extent cx="4152900" cy="2590800"/>
            <wp:effectExtent l="0" t="0" r="0" b="0"/>
            <wp:docPr id="7" name="Imagen 7" descr="C:\Users\leidy\Dropbox\TRABAJO DE GRADO\Semillero de discapacidad\Museo accesible\Definición de Arquitectura\Modelo Arquitectu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idy\Dropbox\TRABAJO DE GRADO\Semillero de discapacidad\Museo accesible\Definición de Arquitectura\Modelo Arquitectura.png"/>
                    <pic:cNvPicPr>
                      <a:picLocks noChangeAspect="1" noChangeArrowheads="1"/>
                    </pic:cNvPicPr>
                  </pic:nvPicPr>
                  <pic:blipFill rotWithShape="1">
                    <a:blip r:embed="rId6">
                      <a:extLst>
                        <a:ext uri="{28A0092B-C50C-407E-A947-70E740481C1C}">
                          <a14:useLocalDpi xmlns:a14="http://schemas.microsoft.com/office/drawing/2010/main" val="0"/>
                        </a:ext>
                      </a:extLst>
                    </a:blip>
                    <a:srcRect l="8149" t="5815" r="17827" b="10935"/>
                    <a:stretch/>
                  </pic:blipFill>
                  <pic:spPr bwMode="auto">
                    <a:xfrm>
                      <a:off x="0" y="0"/>
                      <a:ext cx="4154310" cy="2591680"/>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312627" w:rsidRPr="00312627" w:rsidRDefault="00312627" w:rsidP="00312627">
      <w:pPr>
        <w:pStyle w:val="Epgrafe"/>
        <w:jc w:val="center"/>
        <w:rPr>
          <w:b w:val="0"/>
        </w:rPr>
      </w:pPr>
      <w:r w:rsidRPr="00312627">
        <w:rPr>
          <w:b w:val="0"/>
        </w:rPr>
        <w:t xml:space="preserve">Imagen </w:t>
      </w:r>
      <w:r w:rsidRPr="00312627">
        <w:rPr>
          <w:b w:val="0"/>
        </w:rPr>
        <w:fldChar w:fldCharType="begin"/>
      </w:r>
      <w:r w:rsidRPr="00312627">
        <w:rPr>
          <w:b w:val="0"/>
        </w:rPr>
        <w:instrText xml:space="preserve"> SEQ Imagen \* ARABIC </w:instrText>
      </w:r>
      <w:r w:rsidRPr="00312627">
        <w:rPr>
          <w:b w:val="0"/>
        </w:rPr>
        <w:fldChar w:fldCharType="separate"/>
      </w:r>
      <w:r>
        <w:rPr>
          <w:b w:val="0"/>
          <w:noProof/>
        </w:rPr>
        <w:t>1</w:t>
      </w:r>
      <w:r w:rsidRPr="00312627">
        <w:rPr>
          <w:b w:val="0"/>
        </w:rPr>
        <w:fldChar w:fldCharType="end"/>
      </w:r>
      <w:r w:rsidRPr="00312627">
        <w:rPr>
          <w:b w:val="0"/>
        </w:rPr>
        <w:t>: Arquitectura inicial</w:t>
      </w:r>
    </w:p>
    <w:p w:rsidR="00820830" w:rsidRPr="00697A63" w:rsidRDefault="00820830" w:rsidP="00820830">
      <w:pPr>
        <w:rPr>
          <w:b/>
          <w:lang w:val="es-ES"/>
        </w:rPr>
      </w:pPr>
      <w:r w:rsidRPr="00697A63">
        <w:rPr>
          <w:lang w:val="es-ES"/>
        </w:rPr>
        <w:t>En la lógica o capa de negocio se establece la comunicación de las vistas Móvil y Web a través de la creación de servicios REST en NodeJS, ésta capa recibe los eventos generados por el usuario a través de las vistas, los procesa y genera las respuestas adecuadas para cada acción sobre el modelo, para realizar este trabajo se utilizan interfaces de programación de aplicaciones (API’s) para invocar los procesos de almacenamiento en el Bucket de S3 y todas las transacciones del CRUD y acceso a los datos de DynamoDB a través de las API’s a los servicios de Amazon Web Service (AWS).</w:t>
      </w:r>
    </w:p>
    <w:p w:rsidR="00820830" w:rsidRDefault="00820830" w:rsidP="00820830">
      <w:r w:rsidRPr="00697A63">
        <w:rPr>
          <w:lang w:val="es-ES"/>
        </w:rPr>
        <w:t>Por último, la capa de datos, base de datos DynamoDB de Amazon Web Service (AWS), es una base de datos no relacional y se encarga de guardar la ruta que redirecciona a los recursos o material del museo almacenado en Bucket de S3 de Amazon Web Service (AWS)</w:t>
      </w:r>
    </w:p>
    <w:sectPr w:rsidR="0082083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830"/>
    <w:rsid w:val="000E25CA"/>
    <w:rsid w:val="00312627"/>
    <w:rsid w:val="00820830"/>
    <w:rsid w:val="00B470EC"/>
    <w:rsid w:val="00C92D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82083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20830"/>
    <w:rPr>
      <w:rFonts w:ascii="Tahoma" w:hAnsi="Tahoma" w:cs="Tahoma"/>
      <w:sz w:val="16"/>
      <w:szCs w:val="16"/>
    </w:rPr>
  </w:style>
  <w:style w:type="paragraph" w:styleId="Epgrafe">
    <w:name w:val="caption"/>
    <w:basedOn w:val="Normal"/>
    <w:next w:val="Normal"/>
    <w:uiPriority w:val="35"/>
    <w:unhideWhenUsed/>
    <w:qFormat/>
    <w:rsid w:val="00312627"/>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82083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20830"/>
    <w:rPr>
      <w:rFonts w:ascii="Tahoma" w:hAnsi="Tahoma" w:cs="Tahoma"/>
      <w:sz w:val="16"/>
      <w:szCs w:val="16"/>
    </w:rPr>
  </w:style>
  <w:style w:type="paragraph" w:styleId="Epgrafe">
    <w:name w:val="caption"/>
    <w:basedOn w:val="Normal"/>
    <w:next w:val="Normal"/>
    <w:uiPriority w:val="35"/>
    <w:unhideWhenUsed/>
    <w:qFormat/>
    <w:rsid w:val="00312627"/>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B0F3D-6116-4AFB-9DD9-4F48233FB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138</Words>
  <Characters>762</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leidy gil</dc:creator>
  <cp:keywords/>
  <dc:description/>
  <cp:lastModifiedBy>leidy gil</cp:lastModifiedBy>
  <cp:revision>2</cp:revision>
  <dcterms:created xsi:type="dcterms:W3CDTF">2018-04-19T22:48:00Z</dcterms:created>
  <dcterms:modified xsi:type="dcterms:W3CDTF">2018-05-03T01:01:00Z</dcterms:modified>
</cp:coreProperties>
</file>